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D9" w:rsidRPr="00F50582" w:rsidRDefault="000612D7" w:rsidP="000612D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Пресс-релиз</w:t>
      </w:r>
    </w:p>
    <w:p w:rsid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</w:pPr>
    </w:p>
    <w:p w:rsidR="006A6CD8" w:rsidRDefault="006A6CD8" w:rsidP="00E17A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8"/>
          <w:szCs w:val="28"/>
        </w:rPr>
        <w:t xml:space="preserve">23 июля 2025 года в Мурманске состоялось обобщение правоприменительной практики отделов государственного железнодорожного надзора МТУ Ространснадзора по СЗФО за 1 полугодие 2025 года, </w:t>
      </w:r>
      <w:r w:rsidRPr="00224946">
        <w:rPr>
          <w:sz w:val="28"/>
          <w:szCs w:val="28"/>
        </w:rPr>
        <w:t>а также совещани</w:t>
      </w:r>
      <w:r w:rsidR="00D66447">
        <w:rPr>
          <w:sz w:val="28"/>
          <w:szCs w:val="28"/>
        </w:rPr>
        <w:t>е</w:t>
      </w:r>
      <w:r w:rsidRPr="00224946">
        <w:rPr>
          <w:sz w:val="28"/>
          <w:szCs w:val="28"/>
        </w:rPr>
        <w:t xml:space="preserve"> с участием представителей бизнес-сообщества по вопросам контрольной (надзорной) и разрешительной деятельности на железнодорожном </w:t>
      </w:r>
      <w:r>
        <w:rPr>
          <w:sz w:val="28"/>
          <w:szCs w:val="28"/>
        </w:rPr>
        <w:t>транспорте</w:t>
      </w:r>
      <w:r>
        <w:rPr>
          <w:color w:val="212529"/>
          <w:sz w:val="28"/>
          <w:szCs w:val="28"/>
        </w:rPr>
        <w:t>.</w:t>
      </w:r>
    </w:p>
    <w:p w:rsidR="006A6CD8" w:rsidRDefault="006A6CD8" w:rsidP="00E17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6E1">
        <w:rPr>
          <w:rFonts w:ascii="Times New Roman" w:hAnsi="Times New Roman"/>
          <w:sz w:val="28"/>
          <w:szCs w:val="28"/>
        </w:rPr>
        <w:t xml:space="preserve">На совещании присутствовали: заместитель начальника МТУ Ространснадзора по СЗФО Зайцев А.А.,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266E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E266E1">
        <w:rPr>
          <w:rFonts w:ascii="Times New Roman" w:hAnsi="Times New Roman"/>
          <w:sz w:val="28"/>
          <w:szCs w:val="28"/>
        </w:rPr>
        <w:t xml:space="preserve"> начальника МТУ Ространснадзора по СЗФО </w:t>
      </w:r>
      <w:r>
        <w:rPr>
          <w:rFonts w:ascii="Times New Roman" w:hAnsi="Times New Roman"/>
          <w:sz w:val="28"/>
          <w:szCs w:val="28"/>
        </w:rPr>
        <w:t>Яковлев А.И.</w:t>
      </w:r>
      <w:r w:rsidRPr="00E266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6E1">
        <w:rPr>
          <w:rFonts w:ascii="Times New Roman" w:hAnsi="Times New Roman"/>
          <w:sz w:val="28"/>
          <w:szCs w:val="28"/>
        </w:rPr>
        <w:t xml:space="preserve">руководитель Северо-Западного территориального управления </w:t>
      </w:r>
      <w:proofErr w:type="spellStart"/>
      <w:r w:rsidRPr="00E266E1">
        <w:rPr>
          <w:rFonts w:ascii="Times New Roman" w:hAnsi="Times New Roman"/>
          <w:sz w:val="28"/>
          <w:szCs w:val="28"/>
        </w:rPr>
        <w:t>Росжелдора</w:t>
      </w:r>
      <w:proofErr w:type="spellEnd"/>
      <w:r w:rsidRPr="00E26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6E1">
        <w:rPr>
          <w:rFonts w:ascii="Times New Roman" w:hAnsi="Times New Roman"/>
          <w:sz w:val="28"/>
          <w:szCs w:val="28"/>
        </w:rPr>
        <w:t>Каменир</w:t>
      </w:r>
      <w:proofErr w:type="spellEnd"/>
      <w:r w:rsidRPr="00E266E1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заместителя начальника Октябрьской железной дороги Иванов Г.В., Мурманский транспортный прокурор </w:t>
      </w:r>
      <w:proofErr w:type="spellStart"/>
      <w:r>
        <w:rPr>
          <w:rFonts w:ascii="Times New Roman" w:hAnsi="Times New Roman"/>
          <w:sz w:val="28"/>
          <w:szCs w:val="28"/>
        </w:rPr>
        <w:t>Авакьян</w:t>
      </w:r>
      <w:proofErr w:type="spellEnd"/>
      <w:r>
        <w:rPr>
          <w:rFonts w:ascii="Times New Roman" w:hAnsi="Times New Roman"/>
          <w:sz w:val="28"/>
          <w:szCs w:val="28"/>
        </w:rPr>
        <w:t xml:space="preserve"> М.Ю.</w:t>
      </w:r>
    </w:p>
    <w:p w:rsidR="006A6CD8" w:rsidRPr="00E347E9" w:rsidRDefault="006A6CD8" w:rsidP="00E17A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7E9">
        <w:rPr>
          <w:sz w:val="28"/>
          <w:szCs w:val="28"/>
        </w:rPr>
        <w:t>Заместитель начальника МТУ Ространснадзора по СЗФО Зайцев А.А. в своем докладе ознакомил участников совещания с результатами правоприменительной практики МТУ Ространснадзора по СЗФО, с результатами контрольных (надзорных) и профилактических мероприяти</w:t>
      </w:r>
      <w:r w:rsidR="00D66447">
        <w:rPr>
          <w:sz w:val="28"/>
          <w:szCs w:val="28"/>
        </w:rPr>
        <w:t>й</w:t>
      </w:r>
      <w:r w:rsidRPr="00E347E9">
        <w:rPr>
          <w:sz w:val="28"/>
          <w:szCs w:val="28"/>
        </w:rPr>
        <w:t xml:space="preserve">, а также рассказал об изменениях в законодательстве РФ в сфере контрольной (надзорной) деятельности. Отдельно были рассмотрены вопросы, связанные с безопасностью движения поездов и эксплуатацией железнодорожного транспорта и вопросы непроизводственного травматизма граждан, а также вопросы, связанные с прохождением процедуры </w:t>
      </w:r>
      <w:proofErr w:type="spellStart"/>
      <w:r w:rsidRPr="00E347E9">
        <w:rPr>
          <w:sz w:val="28"/>
          <w:szCs w:val="28"/>
        </w:rPr>
        <w:t>самообследования</w:t>
      </w:r>
      <w:proofErr w:type="spellEnd"/>
      <w:r w:rsidRPr="00E347E9">
        <w:rPr>
          <w:sz w:val="28"/>
          <w:szCs w:val="28"/>
        </w:rPr>
        <w:t xml:space="preserve"> и </w:t>
      </w:r>
      <w:r w:rsidRPr="00E347E9">
        <w:rPr>
          <w:sz w:val="28"/>
          <w:szCs w:val="28"/>
          <w:shd w:val="clear" w:color="auto" w:fill="FFFFFF"/>
        </w:rPr>
        <w:t>порядка оценки добросовестности контролируемых лиц</w:t>
      </w:r>
      <w:r w:rsidRPr="00E347E9">
        <w:rPr>
          <w:sz w:val="28"/>
          <w:szCs w:val="28"/>
        </w:rPr>
        <w:t xml:space="preserve">. </w:t>
      </w:r>
    </w:p>
    <w:p w:rsidR="006A6CD8" w:rsidRPr="006C33F7" w:rsidRDefault="006A6CD8" w:rsidP="00E17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6E1">
        <w:rPr>
          <w:rFonts w:ascii="Times New Roman" w:hAnsi="Times New Roman"/>
          <w:sz w:val="28"/>
          <w:szCs w:val="28"/>
        </w:rPr>
        <w:t>Участники совещания были уведомлены о существенных изменениях в Федеральн</w:t>
      </w:r>
      <w:r w:rsidR="00D66447">
        <w:rPr>
          <w:rFonts w:ascii="Times New Roman" w:hAnsi="Times New Roman"/>
          <w:sz w:val="28"/>
          <w:szCs w:val="28"/>
        </w:rPr>
        <w:t>ом</w:t>
      </w:r>
      <w:r w:rsidRPr="00E266E1">
        <w:rPr>
          <w:rFonts w:ascii="Times New Roman" w:hAnsi="Times New Roman"/>
          <w:sz w:val="28"/>
          <w:szCs w:val="28"/>
        </w:rPr>
        <w:t xml:space="preserve"> закон</w:t>
      </w:r>
      <w:r w:rsidR="00D66447">
        <w:rPr>
          <w:rFonts w:ascii="Times New Roman" w:hAnsi="Times New Roman"/>
          <w:sz w:val="28"/>
          <w:szCs w:val="28"/>
        </w:rPr>
        <w:t>е</w:t>
      </w:r>
      <w:r w:rsidRPr="00E266E1">
        <w:rPr>
          <w:rFonts w:ascii="Times New Roman" w:hAnsi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 в частности об изменениях</w:t>
      </w:r>
      <w:r w:rsidRPr="006C33F7">
        <w:rPr>
          <w:rFonts w:ascii="Times New Roman" w:hAnsi="Times New Roman"/>
          <w:sz w:val="28"/>
          <w:szCs w:val="28"/>
        </w:rPr>
        <w:t xml:space="preserve"> в проведении профилактических визитов, они будут делиться на обязательные и по инициативе контролируемого лица. Обязательные профилактические визиты проводятся в соответствии с определенной периодичностью, установленной для различных категорий риска, и могут включать в себя осмотр, истребование документов, отбор проб и другие мероприятия. Срок проведения таких визитов ограничен и составляет не</w:t>
      </w:r>
      <w:r w:rsidR="00D66447">
        <w:rPr>
          <w:rFonts w:ascii="Times New Roman" w:hAnsi="Times New Roman"/>
          <w:sz w:val="28"/>
          <w:szCs w:val="28"/>
        </w:rPr>
        <w:t xml:space="preserve"> более 10 рабочих дней, п</w:t>
      </w:r>
      <w:r w:rsidR="00D66447" w:rsidRPr="00D66447">
        <w:rPr>
          <w:rFonts w:ascii="Times New Roman" w:hAnsi="Times New Roman"/>
          <w:sz w:val="28"/>
          <w:szCs w:val="28"/>
        </w:rPr>
        <w:t>о окончании проведения обязательного профилактического визита составляется акт о проведении обязательного профилактического визита</w:t>
      </w:r>
      <w:r w:rsidRPr="006C33F7">
        <w:rPr>
          <w:rFonts w:ascii="Times New Roman" w:hAnsi="Times New Roman"/>
          <w:sz w:val="28"/>
          <w:szCs w:val="28"/>
        </w:rPr>
        <w:t>.</w:t>
      </w:r>
    </w:p>
    <w:p w:rsidR="00E17A81" w:rsidRDefault="00D66447" w:rsidP="00E17A8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были заслуша</w:t>
      </w:r>
      <w:r w:rsidR="00E17A81">
        <w:rPr>
          <w:rFonts w:ascii="Times New Roman" w:hAnsi="Times New Roman"/>
          <w:sz w:val="28"/>
          <w:szCs w:val="28"/>
        </w:rPr>
        <w:t>ны доклады государственного инспектора отдела надзора за обеспечением транспортной безопасности</w:t>
      </w:r>
      <w:r w:rsidR="00E17A81" w:rsidRPr="006C33F7">
        <w:rPr>
          <w:rFonts w:ascii="Times New Roman" w:hAnsi="Times New Roman"/>
          <w:sz w:val="28"/>
          <w:szCs w:val="28"/>
        </w:rPr>
        <w:t xml:space="preserve"> МТУ Ространснадзора по СЗФО Во</w:t>
      </w:r>
      <w:r w:rsidR="00E17A81">
        <w:rPr>
          <w:rFonts w:ascii="Times New Roman" w:hAnsi="Times New Roman"/>
          <w:sz w:val="28"/>
          <w:szCs w:val="28"/>
        </w:rPr>
        <w:t>ронова В.В., заместителя</w:t>
      </w:r>
      <w:r w:rsidR="00E17A81" w:rsidRPr="00E266E1">
        <w:rPr>
          <w:rFonts w:ascii="Times New Roman" w:hAnsi="Times New Roman"/>
          <w:sz w:val="28"/>
          <w:szCs w:val="28"/>
        </w:rPr>
        <w:t xml:space="preserve"> главного ревизора по безопасности движения поездов Октябрьской железной дороги </w:t>
      </w:r>
      <w:r w:rsidR="00E17A81">
        <w:rPr>
          <w:rFonts w:ascii="Times New Roman" w:hAnsi="Times New Roman"/>
          <w:sz w:val="28"/>
          <w:szCs w:val="28"/>
        </w:rPr>
        <w:t>Голубева А</w:t>
      </w:r>
      <w:r w:rsidR="00E17A81" w:rsidRPr="00E266E1">
        <w:rPr>
          <w:rFonts w:ascii="Times New Roman" w:hAnsi="Times New Roman"/>
          <w:sz w:val="28"/>
          <w:szCs w:val="28"/>
        </w:rPr>
        <w:t>.</w:t>
      </w:r>
      <w:r w:rsidR="00E17A81">
        <w:rPr>
          <w:rFonts w:ascii="Times New Roman" w:hAnsi="Times New Roman"/>
          <w:sz w:val="28"/>
          <w:szCs w:val="28"/>
        </w:rPr>
        <w:t xml:space="preserve">Е., члена Общественного совета Ространснадзора Петракова Д.П. </w:t>
      </w:r>
    </w:p>
    <w:p w:rsidR="006A43AF" w:rsidRPr="00E76B0D" w:rsidRDefault="006A43AF" w:rsidP="00E17A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AF">
        <w:rPr>
          <w:rFonts w:ascii="Times New Roman" w:hAnsi="Times New Roman"/>
          <w:sz w:val="28"/>
          <w:szCs w:val="28"/>
        </w:rPr>
        <w:t>В ходе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проведено анкетирование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сфере железнодорожного транспорта.</w:t>
      </w:r>
      <w:r w:rsidR="00E76B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анкетирования по вопросам эффективности и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полезности проведения публичных обсуждений результатов</w:t>
      </w:r>
      <w:r w:rsidR="00831C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правоприменительной практики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участниками публичных обсуждений даны положительные оценки данного мероприятия.</w:t>
      </w:r>
    </w:p>
    <w:p w:rsidR="00BE1C7C" w:rsidRDefault="00831CE0" w:rsidP="00E17A8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31CE0">
        <w:rPr>
          <w:rFonts w:ascii="Times New Roman" w:hAnsi="Times New Roman"/>
          <w:sz w:val="28"/>
          <w:szCs w:val="28"/>
        </w:rPr>
        <w:t xml:space="preserve">Видеозапись </w:t>
      </w:r>
      <w:r>
        <w:rPr>
          <w:rFonts w:ascii="Times New Roman" w:hAnsi="Times New Roman"/>
          <w:sz w:val="28"/>
          <w:szCs w:val="28"/>
        </w:rPr>
        <w:t>проведенного мероприятия</w:t>
      </w:r>
      <w:r w:rsidRPr="00831CE0">
        <w:rPr>
          <w:rFonts w:ascii="Times New Roman" w:hAnsi="Times New Roman"/>
          <w:sz w:val="28"/>
          <w:szCs w:val="28"/>
        </w:rPr>
        <w:t xml:space="preserve"> размещена на сайте </w:t>
      </w:r>
      <w:r>
        <w:rPr>
          <w:rFonts w:ascii="Times New Roman" w:hAnsi="Times New Roman"/>
          <w:sz w:val="28"/>
          <w:szCs w:val="28"/>
        </w:rPr>
        <w:t>МТУ Ространсна</w:t>
      </w:r>
      <w:r w:rsidRPr="00831CE0">
        <w:rPr>
          <w:rFonts w:ascii="Times New Roman" w:hAnsi="Times New Roman"/>
          <w:sz w:val="28"/>
          <w:szCs w:val="28"/>
        </w:rPr>
        <w:t>дзора</w:t>
      </w:r>
      <w:r>
        <w:rPr>
          <w:rFonts w:ascii="Times New Roman" w:hAnsi="Times New Roman"/>
          <w:sz w:val="28"/>
          <w:szCs w:val="28"/>
        </w:rPr>
        <w:t xml:space="preserve"> по СЗФО по адресу: </w:t>
      </w:r>
      <w:r w:rsidR="00D66447" w:rsidRPr="00D66447">
        <w:rPr>
          <w:rFonts w:ascii="Times New Roman" w:hAnsi="Times New Roman"/>
          <w:sz w:val="28"/>
          <w:szCs w:val="28"/>
        </w:rPr>
        <w:t>https://rostransnadzor.gov.ru/rostransnadzor/podrazdeleniya/mtuszfo/deyatelnost-podrazdeleniya/3401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31CE0">
        <w:rPr>
          <w:rFonts w:ascii="Times New Roman" w:hAnsi="Times New Roman"/>
          <w:sz w:val="28"/>
          <w:szCs w:val="28"/>
        </w:rPr>
        <w:t>в рубрике «Деятельность» - «Публичные обсуждения правоприменительной практики»</w:t>
      </w:r>
      <w:r>
        <w:rPr>
          <w:rFonts w:ascii="Times New Roman" w:hAnsi="Times New Roman"/>
          <w:sz w:val="28"/>
          <w:szCs w:val="28"/>
        </w:rPr>
        <w:t xml:space="preserve"> - «Госжелдорнадзор»</w:t>
      </w:r>
      <w:r w:rsidRPr="00831CE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66447">
        <w:rPr>
          <w:rFonts w:ascii="Times New Roman" w:hAnsi="Times New Roman"/>
          <w:sz w:val="28"/>
          <w:szCs w:val="28"/>
          <w:lang w:val="en-US"/>
        </w:rPr>
        <w:t>II</w:t>
      </w:r>
      <w:r w:rsidRPr="00831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</w:t>
      </w:r>
      <w:r w:rsidR="00D66447" w:rsidRPr="00D664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6A6CD8" w:rsidRDefault="006A6CD8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6CD8" w:rsidRDefault="006A6CD8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6CD8" w:rsidRDefault="006A6CD8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1C7C" w:rsidRPr="00B755BE" w:rsidRDefault="00BE1C7C" w:rsidP="00DC05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BE1C7C" w:rsidRPr="00B7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E"/>
    <w:rsid w:val="000020BA"/>
    <w:rsid w:val="00017C96"/>
    <w:rsid w:val="000612D7"/>
    <w:rsid w:val="00087D00"/>
    <w:rsid w:val="00097982"/>
    <w:rsid w:val="000E5F4E"/>
    <w:rsid w:val="000E7CEE"/>
    <w:rsid w:val="0030753F"/>
    <w:rsid w:val="00383312"/>
    <w:rsid w:val="003E3501"/>
    <w:rsid w:val="004462B9"/>
    <w:rsid w:val="00480112"/>
    <w:rsid w:val="005B6884"/>
    <w:rsid w:val="005E3AF1"/>
    <w:rsid w:val="00645942"/>
    <w:rsid w:val="006962D6"/>
    <w:rsid w:val="006A43AF"/>
    <w:rsid w:val="006A6CD8"/>
    <w:rsid w:val="006B40BF"/>
    <w:rsid w:val="00716D57"/>
    <w:rsid w:val="00795B85"/>
    <w:rsid w:val="0082185E"/>
    <w:rsid w:val="008313B6"/>
    <w:rsid w:val="00831CE0"/>
    <w:rsid w:val="00926BCD"/>
    <w:rsid w:val="00952A6E"/>
    <w:rsid w:val="009C0173"/>
    <w:rsid w:val="009C71B4"/>
    <w:rsid w:val="009D4B63"/>
    <w:rsid w:val="00A45BB2"/>
    <w:rsid w:val="00A717E2"/>
    <w:rsid w:val="00AF580E"/>
    <w:rsid w:val="00B66F0A"/>
    <w:rsid w:val="00B755BE"/>
    <w:rsid w:val="00BE1C7C"/>
    <w:rsid w:val="00C13C12"/>
    <w:rsid w:val="00C23E77"/>
    <w:rsid w:val="00CA1BF5"/>
    <w:rsid w:val="00D05BA8"/>
    <w:rsid w:val="00D66447"/>
    <w:rsid w:val="00D81DC9"/>
    <w:rsid w:val="00DA24E2"/>
    <w:rsid w:val="00DB4557"/>
    <w:rsid w:val="00DC0574"/>
    <w:rsid w:val="00DF4A73"/>
    <w:rsid w:val="00E17A81"/>
    <w:rsid w:val="00E478BB"/>
    <w:rsid w:val="00E57DFD"/>
    <w:rsid w:val="00E76B0D"/>
    <w:rsid w:val="00E86C1E"/>
    <w:rsid w:val="00E92129"/>
    <w:rsid w:val="00E963D9"/>
    <w:rsid w:val="00E97B6E"/>
    <w:rsid w:val="00EC0EDE"/>
    <w:rsid w:val="00F21D94"/>
    <w:rsid w:val="00F376E5"/>
    <w:rsid w:val="00F50582"/>
    <w:rsid w:val="00F526B2"/>
    <w:rsid w:val="00F7452F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0108"/>
  <w15:docId w15:val="{D1441D47-AE53-4AEE-9D2A-EF38287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F5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1C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Тяжева</dc:creator>
  <cp:lastModifiedBy>user</cp:lastModifiedBy>
  <cp:revision>17</cp:revision>
  <cp:lastPrinted>2024-10-01T11:40:00Z</cp:lastPrinted>
  <dcterms:created xsi:type="dcterms:W3CDTF">2024-09-30T12:38:00Z</dcterms:created>
  <dcterms:modified xsi:type="dcterms:W3CDTF">2025-08-05T10:40:00Z</dcterms:modified>
</cp:coreProperties>
</file>